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1E0" w:rsidRPr="004E1FE9" w:rsidRDefault="00D521E0" w:rsidP="00D521E0">
      <w:pPr>
        <w:rPr>
          <w:rFonts w:cstheme="minorHAnsi"/>
          <w:b/>
          <w:bCs/>
        </w:rPr>
      </w:pPr>
      <w:r w:rsidRPr="004E1FE9">
        <w:rPr>
          <w:rFonts w:cstheme="minorHAnsi"/>
          <w:b/>
          <w:bCs/>
        </w:rPr>
        <w:t>Резюме</w:t>
      </w:r>
    </w:p>
    <w:p w:rsidR="00D521E0" w:rsidRPr="00D521E0" w:rsidRDefault="00D521E0" w:rsidP="00D521E0">
      <w:pPr>
        <w:rPr>
          <w:rFonts w:cstheme="minorHAnsi"/>
          <w:sz w:val="20"/>
          <w:szCs w:val="20"/>
        </w:rPr>
      </w:pPr>
      <w:r w:rsidRPr="00D521E0">
        <w:rPr>
          <w:rFonts w:cstheme="minorHAnsi"/>
          <w:sz w:val="20"/>
          <w:szCs w:val="20"/>
        </w:rPr>
        <w:t xml:space="preserve">В материале* представлены комментарии 7 ведущих экспертов из различных российских регионов по новому пересмотру классификации артериальной гипертонии (АГ) в рамках клинических рекомендаций, опубликованные в Journal of the American College of Cardiology и в журнале Hypertension (AHA journal).  Внесено изменение в классификацию АГ, касающиеся уровней систолического артериального давления 130–139 мм рт. ст. и/или диастолического (ДАД) 80–89 мм рт. ст., которые теперь классифицируются как АГ 1 степени. В обновленном </w:t>
      </w:r>
      <w:proofErr w:type="gramStart"/>
      <w:r w:rsidRPr="00D521E0">
        <w:rPr>
          <w:rFonts w:cstheme="minorHAnsi"/>
          <w:sz w:val="20"/>
          <w:szCs w:val="20"/>
        </w:rPr>
        <w:t>руководстве  также</w:t>
      </w:r>
      <w:proofErr w:type="gramEnd"/>
      <w:r w:rsidRPr="00D521E0">
        <w:rPr>
          <w:rFonts w:cstheme="minorHAnsi"/>
          <w:sz w:val="20"/>
          <w:szCs w:val="20"/>
        </w:rPr>
        <w:t xml:space="preserve"> указаны новые целевые значения артериального давления для пациентов, получающих лечение АГ. Мнения российских экспертов расходятся. Некоторые считают, что эти рекомендации не приемлемы для России и необходимо дождаться решения Европейского общества кардиологов. Наряду с этим новый пересмотр классификации рассматривается как положительный феномен для выявления и профилактики осложнений АГ.</w:t>
      </w:r>
    </w:p>
    <w:p w:rsidR="00D521E0" w:rsidRPr="004E1FE9" w:rsidRDefault="00D521E0" w:rsidP="00D521E0">
      <w:pPr>
        <w:rPr>
          <w:rFonts w:cstheme="minorHAnsi"/>
          <w:b/>
          <w:bCs/>
        </w:rPr>
      </w:pPr>
      <w:bookmarkStart w:id="0" w:name="_GoBack"/>
      <w:r w:rsidRPr="004E1FE9">
        <w:rPr>
          <w:rFonts w:cstheme="minorHAnsi"/>
          <w:b/>
          <w:bCs/>
        </w:rPr>
        <w:t>Ключевые слова</w:t>
      </w:r>
    </w:p>
    <w:bookmarkEnd w:id="0"/>
    <w:p w:rsidR="00D521E0" w:rsidRPr="004E1FE9" w:rsidRDefault="00D521E0" w:rsidP="00D521E0">
      <w:pPr>
        <w:rPr>
          <w:rFonts w:cstheme="minorHAnsi"/>
          <w:sz w:val="20"/>
          <w:szCs w:val="20"/>
        </w:rPr>
      </w:pPr>
      <w:r w:rsidRPr="00D521E0">
        <w:rPr>
          <w:rFonts w:cstheme="minorHAnsi"/>
          <w:sz w:val="20"/>
          <w:szCs w:val="20"/>
        </w:rPr>
        <w:t>Артериальная гипертония, новая классификация, клинические рекомендации</w:t>
      </w:r>
      <w:r w:rsidR="004E1FE9" w:rsidRPr="004E1FE9">
        <w:rPr>
          <w:rFonts w:cstheme="minorHAnsi"/>
          <w:sz w:val="20"/>
          <w:szCs w:val="20"/>
        </w:rPr>
        <w:t>.</w:t>
      </w:r>
    </w:p>
    <w:p w:rsidR="00726DBA" w:rsidRPr="00D521E0" w:rsidRDefault="00726DBA" w:rsidP="00D521E0">
      <w:pPr>
        <w:rPr>
          <w:rFonts w:cstheme="minorHAnsi"/>
        </w:rPr>
      </w:pPr>
    </w:p>
    <w:sectPr w:rsidR="00726DBA" w:rsidRPr="00D521E0" w:rsidSect="00815A3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Pro-Black"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2"/>
    <w:rsid w:val="00166EF2"/>
    <w:rsid w:val="004E1FE9"/>
    <w:rsid w:val="006315EB"/>
    <w:rsid w:val="00726DBA"/>
    <w:rsid w:val="00927887"/>
    <w:rsid w:val="00D521E0"/>
    <w:rsid w:val="00DC2732"/>
    <w:rsid w:val="00E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B1303"/>
  <w15:chartTrackingRefBased/>
  <w15:docId w15:val="{D2497F9C-DEF5-4778-8A6B-E3709A9D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DC2732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old" w:hAnsi="DINPro-Bold" w:cs="DINPro-Bold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DC273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DC273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166EF2"/>
    <w:pPr>
      <w:spacing w:after="0" w:line="240" w:lineRule="auto"/>
    </w:pPr>
  </w:style>
  <w:style w:type="character" w:customStyle="1" w:styleId="Symbol">
    <w:name w:val="Symbol"/>
    <w:uiPriority w:val="99"/>
    <w:rsid w:val="006315EB"/>
    <w:rPr>
      <w:rFonts w:ascii="Symbol" w:hAnsi="Symbol" w:cs="Symbol"/>
    </w:rPr>
  </w:style>
  <w:style w:type="paragraph" w:customStyle="1" w:styleId="LeadHeadcenter">
    <w:name w:val="Lead Head center (СТАРТ)"/>
    <w:basedOn w:val="a"/>
    <w:next w:val="LeadText"/>
    <w:uiPriority w:val="99"/>
    <w:rsid w:val="00D521E0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jc w:val="center"/>
      <w:textAlignment w:val="center"/>
    </w:pPr>
    <w:rPr>
      <w:rFonts w:ascii="DINPro-Black" w:hAnsi="DINPro-Black" w:cs="DINPro-Black"/>
      <w:b/>
      <w:bCs/>
      <w:color w:val="000000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2020-02-17T18:01:00Z</dcterms:created>
  <dcterms:modified xsi:type="dcterms:W3CDTF">2020-02-17T18:01:00Z</dcterms:modified>
</cp:coreProperties>
</file>